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Default="009D5B53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5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29" w:rsidRPr="00875929">
        <w:rPr>
          <w:rFonts w:ascii="Times New Roman" w:hAnsi="Times New Roman" w:cs="Times New Roman"/>
          <w:b/>
          <w:sz w:val="28"/>
          <w:szCs w:val="28"/>
        </w:rPr>
        <w:t>Увеличен штраф за проход по железнодорожным путям в неустановленных местах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С 11.08.2023 Федеральным законом Российской Федерации от 31.07.2023 № 400 административный штраф за проход по железнодорожным путям в неустановленных местах увеличен со 100 до 500 рублей.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случае совершения правонарушения в городе Москве или Санкт-Петербурге либо в Московской или Ленинградской области – до 1500 рублей.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каких случаях наступает такая ответственность?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Если в пределах 1 км от места осуществлённого перехода находился специально оборудованный для этого пешеходный переход, тоннель, мост либо другое место, предусмотренное для перехода и обозначенное информационным знаком.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0C754D"/>
    <w:rsid w:val="00211F79"/>
    <w:rsid w:val="00873BA1"/>
    <w:rsid w:val="00875929"/>
    <w:rsid w:val="00901D8F"/>
    <w:rsid w:val="009D5B53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B6AA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2023-08-14T12:29:00Z</dcterms:created>
  <dcterms:modified xsi:type="dcterms:W3CDTF">2023-08-14T12:33:00Z</dcterms:modified>
</cp:coreProperties>
</file>